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EDB43" w14:textId="5834AA6A" w:rsidR="001D6CBD" w:rsidRDefault="00AF4799" w:rsidP="00AF4799">
      <w:pPr>
        <w:jc w:val="center"/>
        <w:rPr>
          <w:sz w:val="32"/>
          <w:szCs w:val="24"/>
        </w:rPr>
      </w:pPr>
      <w:r w:rsidRPr="00AF4799">
        <w:rPr>
          <w:sz w:val="32"/>
          <w:szCs w:val="24"/>
        </w:rPr>
        <w:t>JAK inhibitors</w:t>
      </w:r>
    </w:p>
    <w:p w14:paraId="777A97E3" w14:textId="25F75541" w:rsidR="00AF4799" w:rsidRDefault="004B5E3D" w:rsidP="004B5E3D">
      <w:pPr>
        <w:tabs>
          <w:tab w:val="left" w:pos="6725"/>
        </w:tabs>
        <w:rPr>
          <w:sz w:val="32"/>
          <w:szCs w:val="24"/>
        </w:rPr>
      </w:pPr>
      <w:r>
        <w:rPr>
          <w:sz w:val="32"/>
          <w:szCs w:val="24"/>
        </w:rPr>
        <w:tab/>
      </w:r>
    </w:p>
    <w:p w14:paraId="68495F91" w14:textId="77777777" w:rsidR="008F2116" w:rsidRDefault="00816E5F" w:rsidP="00AC3C88">
      <w:pPr>
        <w:spacing w:before="240" w:after="240"/>
      </w:pPr>
      <w:r>
        <w:t>The first JAK inhibitor</w:t>
      </w:r>
      <w:r w:rsidR="002329DD">
        <w:t xml:space="preserve">, </w:t>
      </w:r>
      <w:r w:rsidR="002329DD" w:rsidRPr="002329DD">
        <w:rPr>
          <w:b/>
          <w:bCs/>
        </w:rPr>
        <w:t>Xeljanz (Tofacitinib)</w:t>
      </w:r>
      <w:r w:rsidR="002329DD">
        <w:rPr>
          <w:b/>
          <w:bCs/>
        </w:rPr>
        <w:t xml:space="preserve">, </w:t>
      </w:r>
      <w:r w:rsidR="00E243D9" w:rsidRPr="00E243D9">
        <w:t>was approved for use by the FDA for rheumatoid arthritis use</w:t>
      </w:r>
      <w:r w:rsidR="0041401D">
        <w:t xml:space="preserve"> </w:t>
      </w:r>
      <w:r w:rsidR="005B2C04">
        <w:t>in 2012</w:t>
      </w:r>
      <w:r w:rsidR="00E243D9" w:rsidRPr="00E243D9">
        <w:t xml:space="preserve">. </w:t>
      </w:r>
      <w:r w:rsidR="000622C3">
        <w:t xml:space="preserve">It was a </w:t>
      </w:r>
      <w:r w:rsidR="005D032B">
        <w:t>breakthrough</w:t>
      </w:r>
      <w:r w:rsidR="000622C3">
        <w:t xml:space="preserve"> </w:t>
      </w:r>
      <w:r w:rsidR="00D82451">
        <w:t xml:space="preserve">medication </w:t>
      </w:r>
      <w:r w:rsidR="003314F3">
        <w:t xml:space="preserve">for RA </w:t>
      </w:r>
      <w:r w:rsidR="000622C3">
        <w:t xml:space="preserve">as </w:t>
      </w:r>
      <w:r w:rsidR="006E6DE7">
        <w:t>it was the first to</w:t>
      </w:r>
      <w:r w:rsidR="000622C3">
        <w:t xml:space="preserve"> offer</w:t>
      </w:r>
      <w:r w:rsidR="006E6DE7">
        <w:t xml:space="preserve"> </w:t>
      </w:r>
      <w:r w:rsidR="000622C3">
        <w:t xml:space="preserve">a targeted </w:t>
      </w:r>
      <w:r w:rsidR="007A1529">
        <w:t xml:space="preserve">drug in pill form. It also </w:t>
      </w:r>
      <w:r w:rsidR="00496806">
        <w:t>added to the arsenal of drugs</w:t>
      </w:r>
      <w:r w:rsidR="00E378B0">
        <w:t xml:space="preserve"> that would possibly ease the symptoms of RA. </w:t>
      </w:r>
    </w:p>
    <w:p w14:paraId="458829C5" w14:textId="00A8D6E9" w:rsidR="003314F3" w:rsidRPr="00E243D9" w:rsidRDefault="00C67467" w:rsidP="00AC3C88">
      <w:pPr>
        <w:spacing w:before="240" w:after="240"/>
      </w:pPr>
      <w:r>
        <w:t>At this time t</w:t>
      </w:r>
      <w:r w:rsidR="00641E86">
        <w:t xml:space="preserve">here are three </w:t>
      </w:r>
      <w:r w:rsidR="00120EC8">
        <w:t xml:space="preserve"> JAK inhibitors </w:t>
      </w:r>
      <w:r w:rsidR="00BB281C">
        <w:t xml:space="preserve"> </w:t>
      </w:r>
      <w:r w:rsidR="0070031A">
        <w:t>for RA</w:t>
      </w:r>
      <w:r>
        <w:t>. They</w:t>
      </w:r>
      <w:r w:rsidR="0070031A">
        <w:t xml:space="preserve"> </w:t>
      </w:r>
      <w:r w:rsidR="00725A8E" w:rsidRPr="00674872">
        <w:t>are taken once a day</w:t>
      </w:r>
      <w:r w:rsidR="00725A8E">
        <w:t xml:space="preserve"> in </w:t>
      </w:r>
      <w:r w:rsidR="00D60B48">
        <w:t>extended-release</w:t>
      </w:r>
      <w:r w:rsidR="00DB3479">
        <w:t xml:space="preserve"> </w:t>
      </w:r>
      <w:r w:rsidR="00725A8E" w:rsidRPr="00BB044A">
        <w:t>form</w:t>
      </w:r>
      <w:r w:rsidR="00725A8E">
        <w:t>.</w:t>
      </w:r>
      <w:r w:rsidR="00E13BDC">
        <w:t xml:space="preserve"> The three </w:t>
      </w:r>
      <w:r w:rsidR="00F104F5">
        <w:t xml:space="preserve">drugs </w:t>
      </w:r>
      <w:r w:rsidR="00E13BDC">
        <w:t>are similar in action. However, it is recommended that if one doe</w:t>
      </w:r>
      <w:r w:rsidR="00916F42">
        <w:t>sn’</w:t>
      </w:r>
      <w:r w:rsidR="00E13BDC">
        <w:t>t work,</w:t>
      </w:r>
      <w:r w:rsidR="007F405B">
        <w:t xml:space="preserve"> </w:t>
      </w:r>
      <w:r w:rsidR="00E13BDC">
        <w:t xml:space="preserve"> </w:t>
      </w:r>
      <w:r w:rsidR="007F405B">
        <w:t xml:space="preserve">you can still </w:t>
      </w:r>
      <w:r w:rsidR="00E13BDC">
        <w:t xml:space="preserve">try another. </w:t>
      </w:r>
    </w:p>
    <w:p w14:paraId="246A66DA" w14:textId="39FE4A5D" w:rsidR="00AC3C88" w:rsidRPr="00DC74F9" w:rsidRDefault="000445E4" w:rsidP="00AC3C88">
      <w:pPr>
        <w:spacing w:before="240" w:after="240"/>
      </w:pPr>
      <w:r>
        <w:t xml:space="preserve">The synthetic, small molecule </w:t>
      </w:r>
      <w:r w:rsidR="00AC3C88" w:rsidRPr="00674872">
        <w:t>JAK inhib</w:t>
      </w:r>
      <w:r w:rsidR="002E2431" w:rsidRPr="00674872">
        <w:t>itors</w:t>
      </w:r>
      <w:r w:rsidR="00557292">
        <w:t xml:space="preserve"> work by </w:t>
      </w:r>
      <w:r w:rsidR="002E2431">
        <w:t xml:space="preserve"> </w:t>
      </w:r>
      <w:r w:rsidR="00CF4E9B">
        <w:t xml:space="preserve">suppressing </w:t>
      </w:r>
      <w:r w:rsidR="00557292">
        <w:t xml:space="preserve"> </w:t>
      </w:r>
      <w:r w:rsidR="00AC3C88" w:rsidRPr="00674872">
        <w:t xml:space="preserve"> </w:t>
      </w:r>
      <w:r w:rsidR="009E0A98">
        <w:t xml:space="preserve">the Janus </w:t>
      </w:r>
      <w:r w:rsidR="00B70EC2">
        <w:t xml:space="preserve">kinase </w:t>
      </w:r>
      <w:r w:rsidR="009E0A98">
        <w:t>enzyme</w:t>
      </w:r>
      <w:r w:rsidR="00F12258">
        <w:t xml:space="preserve">s that are involved in </w:t>
      </w:r>
      <w:r w:rsidR="009A27DB">
        <w:t>the process of inflammation</w:t>
      </w:r>
      <w:r w:rsidR="00AC3C88" w:rsidRPr="00674872">
        <w:t xml:space="preserve">.  </w:t>
      </w:r>
      <w:r w:rsidR="00680F92" w:rsidRPr="00674872">
        <w:t xml:space="preserve">These </w:t>
      </w:r>
      <w:r w:rsidR="00725A8E">
        <w:t xml:space="preserve">drugs are classified as </w:t>
      </w:r>
      <w:r w:rsidR="00680F92" w:rsidRPr="008E6E13">
        <w:rPr>
          <w:b/>
          <w:bCs/>
        </w:rPr>
        <w:t>DMARDs</w:t>
      </w:r>
      <w:r w:rsidR="00DB3479" w:rsidRPr="008E6E13">
        <w:rPr>
          <w:b/>
          <w:bCs/>
        </w:rPr>
        <w:t>,</w:t>
      </w:r>
      <w:r w:rsidR="00DB3479">
        <w:t xml:space="preserve"> </w:t>
      </w:r>
      <w:r w:rsidR="00DB3479" w:rsidRPr="00CC7FDF">
        <w:rPr>
          <w:b/>
          <w:bCs/>
        </w:rPr>
        <w:t>D</w:t>
      </w:r>
      <w:r w:rsidR="00DB3479">
        <w:t xml:space="preserve">isease </w:t>
      </w:r>
      <w:r w:rsidR="00DB3479" w:rsidRPr="00CC7FDF">
        <w:rPr>
          <w:b/>
          <w:bCs/>
        </w:rPr>
        <w:t>M</w:t>
      </w:r>
      <w:r w:rsidR="00DB3479">
        <w:t xml:space="preserve">odifying </w:t>
      </w:r>
      <w:r w:rsidR="00680F92" w:rsidRPr="00674872">
        <w:t xml:space="preserve"> </w:t>
      </w:r>
      <w:r w:rsidR="00CC7FDF" w:rsidRPr="00CC7FDF">
        <w:rPr>
          <w:b/>
          <w:bCs/>
        </w:rPr>
        <w:t>A</w:t>
      </w:r>
      <w:r w:rsidR="00CC7FDF">
        <w:t>nti-</w:t>
      </w:r>
      <w:r w:rsidR="00D60B48">
        <w:rPr>
          <w:b/>
          <w:bCs/>
        </w:rPr>
        <w:t>R</w:t>
      </w:r>
      <w:r w:rsidR="00CC7FDF">
        <w:t xml:space="preserve">heumatic </w:t>
      </w:r>
      <w:r w:rsidR="00D60B48" w:rsidRPr="00D60B48">
        <w:rPr>
          <w:b/>
          <w:bCs/>
        </w:rPr>
        <w:t>D</w:t>
      </w:r>
      <w:r w:rsidR="00CC7FDF" w:rsidRPr="00850265">
        <w:t>rugs</w:t>
      </w:r>
      <w:r w:rsidR="002D7C2A" w:rsidRPr="00850265">
        <w:t>.</w:t>
      </w:r>
      <w:r w:rsidR="00ED7B11" w:rsidRPr="00850265">
        <w:t xml:space="preserve"> </w:t>
      </w:r>
      <w:r w:rsidR="009A21BC">
        <w:t xml:space="preserve">A JAK inhibitor </w:t>
      </w:r>
      <w:r w:rsidR="00ED7B11" w:rsidRPr="00DC74F9">
        <w:t xml:space="preserve"> </w:t>
      </w:r>
      <w:r w:rsidR="00056B67" w:rsidRPr="0032041A">
        <w:rPr>
          <w:b/>
          <w:bCs/>
        </w:rPr>
        <w:t xml:space="preserve">may be </w:t>
      </w:r>
      <w:r w:rsidR="00ED7B11" w:rsidRPr="0032041A">
        <w:rPr>
          <w:b/>
          <w:bCs/>
        </w:rPr>
        <w:t xml:space="preserve">prescribed </w:t>
      </w:r>
      <w:r w:rsidR="00C912C5" w:rsidRPr="0032041A">
        <w:rPr>
          <w:b/>
          <w:bCs/>
        </w:rPr>
        <w:t xml:space="preserve">when a TNF inhibitor </w:t>
      </w:r>
      <w:r w:rsidR="000F1AAF" w:rsidRPr="0032041A">
        <w:rPr>
          <w:b/>
          <w:bCs/>
        </w:rPr>
        <w:t>no longer works</w:t>
      </w:r>
      <w:r w:rsidR="000F1AAF">
        <w:t>.</w:t>
      </w:r>
      <w:r w:rsidR="00DC74F9" w:rsidRPr="00DC74F9">
        <w:t xml:space="preserve"> </w:t>
      </w:r>
    </w:p>
    <w:p w14:paraId="4D74E5CF" w14:textId="4D1B3AA5" w:rsidR="00013599" w:rsidRPr="006F4E21" w:rsidRDefault="007904D9" w:rsidP="006F4E21">
      <w:pPr>
        <w:pStyle w:val="ListParagraph"/>
        <w:numPr>
          <w:ilvl w:val="0"/>
          <w:numId w:val="7"/>
        </w:numPr>
        <w:spacing w:before="240" w:after="240"/>
        <w:rPr>
          <w:b/>
          <w:bCs/>
        </w:rPr>
      </w:pPr>
      <w:r w:rsidRPr="006F4E21">
        <w:rPr>
          <w:b/>
          <w:bCs/>
        </w:rPr>
        <w:t>A TB test</w:t>
      </w:r>
      <w:r w:rsidR="005C14C2" w:rsidRPr="006F4E21">
        <w:rPr>
          <w:b/>
          <w:bCs/>
        </w:rPr>
        <w:t xml:space="preserve"> </w:t>
      </w:r>
      <w:r w:rsidR="005C14C2" w:rsidRPr="0032041A">
        <w:t xml:space="preserve">is ordered as the JAK inhibitor may </w:t>
      </w:r>
      <w:r w:rsidR="002F77D6" w:rsidRPr="0032041A">
        <w:t>reactivate a dormant TB.</w:t>
      </w:r>
    </w:p>
    <w:p w14:paraId="5DAEAC16" w14:textId="0A3B4A1E" w:rsidR="007904D9" w:rsidRDefault="00013599" w:rsidP="006F4E21">
      <w:pPr>
        <w:pStyle w:val="ListParagraph"/>
        <w:numPr>
          <w:ilvl w:val="0"/>
          <w:numId w:val="7"/>
        </w:numPr>
        <w:spacing w:before="240" w:after="240"/>
      </w:pPr>
      <w:r w:rsidRPr="006F4E21">
        <w:rPr>
          <w:b/>
          <w:bCs/>
        </w:rPr>
        <w:t>L</w:t>
      </w:r>
      <w:r w:rsidR="00DF3258" w:rsidRPr="006F4E21">
        <w:rPr>
          <w:b/>
          <w:bCs/>
        </w:rPr>
        <w:t>ipids, liver enzymes</w:t>
      </w:r>
      <w:r w:rsidR="004E4730" w:rsidRPr="006F4E21">
        <w:rPr>
          <w:b/>
          <w:bCs/>
        </w:rPr>
        <w:t>, CBC</w:t>
      </w:r>
      <w:r w:rsidR="007904D9" w:rsidRPr="006F4E21">
        <w:rPr>
          <w:b/>
          <w:bCs/>
        </w:rPr>
        <w:t xml:space="preserve"> and other labs </w:t>
      </w:r>
      <w:r w:rsidR="007904D9" w:rsidRPr="0068643C">
        <w:t xml:space="preserve">are </w:t>
      </w:r>
      <w:r w:rsidR="0068643C" w:rsidRPr="0068643C">
        <w:t>ordered before these drugs are prescribed</w:t>
      </w:r>
      <w:r w:rsidR="004E4730">
        <w:t xml:space="preserve"> </w:t>
      </w:r>
      <w:r w:rsidR="002F7E29">
        <w:t>and periodically during treatment</w:t>
      </w:r>
      <w:r w:rsidR="004C2D82">
        <w:t xml:space="preserve"> as the JAK inhibitors affect</w:t>
      </w:r>
      <w:r w:rsidR="00ED6700">
        <w:t xml:space="preserve"> the lipids, liver </w:t>
      </w:r>
      <w:r w:rsidR="009C0FC0">
        <w:t>enzymes</w:t>
      </w:r>
      <w:r w:rsidR="00ED6700">
        <w:t xml:space="preserve"> </w:t>
      </w:r>
      <w:r w:rsidR="009C0FC0">
        <w:t>and blood count.</w:t>
      </w:r>
    </w:p>
    <w:p w14:paraId="60930DF1" w14:textId="19968BB3" w:rsidR="00D57483" w:rsidRDefault="00D57483" w:rsidP="006F4E21">
      <w:pPr>
        <w:pStyle w:val="ListParagraph"/>
        <w:numPr>
          <w:ilvl w:val="0"/>
          <w:numId w:val="7"/>
        </w:numPr>
        <w:spacing w:before="240" w:after="240"/>
      </w:pPr>
      <w:r w:rsidRPr="006F4E21">
        <w:rPr>
          <w:b/>
          <w:bCs/>
        </w:rPr>
        <w:t>The shingles vaccine is given</w:t>
      </w:r>
      <w:r w:rsidR="00D73D7A" w:rsidRPr="006F4E21">
        <w:rPr>
          <w:b/>
          <w:bCs/>
        </w:rPr>
        <w:t xml:space="preserve">. </w:t>
      </w:r>
      <w:r w:rsidR="00D73D7A" w:rsidRPr="00972128">
        <w:t>If the ch</w:t>
      </w:r>
      <w:r w:rsidR="00083977" w:rsidRPr="00972128">
        <w:t xml:space="preserve">icken pox virus is </w:t>
      </w:r>
      <w:r w:rsidR="00F3611B" w:rsidRPr="00972128">
        <w:t>dormant</w:t>
      </w:r>
      <w:r w:rsidR="00F3611B">
        <w:t xml:space="preserve"> in an individual, </w:t>
      </w:r>
      <w:r w:rsidR="00083977" w:rsidRPr="00972128">
        <w:t xml:space="preserve">, the JAK inhibitor may cause shingles. </w:t>
      </w:r>
    </w:p>
    <w:p w14:paraId="28BB0EF3" w14:textId="77777777" w:rsidR="00034502" w:rsidRDefault="00034502" w:rsidP="00034502">
      <w:pPr>
        <w:spacing w:before="240" w:after="240"/>
      </w:pPr>
      <w:r w:rsidRPr="0031409C">
        <w:rPr>
          <w:b/>
          <w:bCs/>
          <w:sz w:val="28"/>
          <w:szCs w:val="22"/>
        </w:rPr>
        <w:t>Common side effects</w:t>
      </w:r>
      <w:r w:rsidRPr="0031409C">
        <w:rPr>
          <w:sz w:val="28"/>
          <w:szCs w:val="22"/>
        </w:rPr>
        <w:t xml:space="preserve"> </w:t>
      </w:r>
      <w:r>
        <w:t xml:space="preserve">include diarrhea, cold symptoms, shingles, headache. May increase cholesterol numbers. </w:t>
      </w:r>
    </w:p>
    <w:p w14:paraId="68F98038" w14:textId="1BFE6892" w:rsidR="00916F42" w:rsidRDefault="00916F42" w:rsidP="00AC3C88">
      <w:pPr>
        <w:spacing w:before="240" w:after="240"/>
        <w:rPr>
          <w:b/>
          <w:bCs/>
        </w:rPr>
      </w:pPr>
      <w:r w:rsidRPr="00D97BC2">
        <w:t>As convenient as</w:t>
      </w:r>
      <w:r w:rsidR="006B11B6" w:rsidRPr="00D97BC2">
        <w:t xml:space="preserve"> these drugs are to take,</w:t>
      </w:r>
      <w:r w:rsidR="006B11B6">
        <w:rPr>
          <w:b/>
          <w:bCs/>
        </w:rPr>
        <w:t xml:space="preserve"> </w:t>
      </w:r>
      <w:r w:rsidR="002457F7">
        <w:rPr>
          <w:b/>
          <w:bCs/>
        </w:rPr>
        <w:t xml:space="preserve">do not take the black box warnings lightly. </w:t>
      </w:r>
      <w:r w:rsidR="008A47A1">
        <w:rPr>
          <w:b/>
          <w:bCs/>
        </w:rPr>
        <w:t>The</w:t>
      </w:r>
      <w:r w:rsidR="00AD2644">
        <w:rPr>
          <w:b/>
          <w:bCs/>
        </w:rPr>
        <w:t xml:space="preserve"> complications </w:t>
      </w:r>
      <w:r w:rsidR="008A47A1">
        <w:rPr>
          <w:b/>
          <w:bCs/>
        </w:rPr>
        <w:t xml:space="preserve">from JAK inhibitors </w:t>
      </w:r>
      <w:r w:rsidR="00AD2644">
        <w:rPr>
          <w:b/>
          <w:bCs/>
        </w:rPr>
        <w:t xml:space="preserve">do happen to real people. </w:t>
      </w:r>
    </w:p>
    <w:p w14:paraId="18F44944" w14:textId="77777777" w:rsidR="00F6412D" w:rsidRPr="00981354" w:rsidRDefault="00F6412D" w:rsidP="00F6412D">
      <w:pPr>
        <w:rPr>
          <w:b/>
          <w:bCs/>
          <w:sz w:val="28"/>
          <w:szCs w:val="22"/>
        </w:rPr>
      </w:pPr>
      <w:r w:rsidRPr="00B277A0">
        <w:rPr>
          <w:sz w:val="28"/>
          <w:szCs w:val="22"/>
        </w:rPr>
        <w:t xml:space="preserve">For a while the </w:t>
      </w:r>
      <w:r w:rsidRPr="000A2C17">
        <w:rPr>
          <w:b/>
          <w:bCs/>
          <w:sz w:val="28"/>
          <w:szCs w:val="22"/>
        </w:rPr>
        <w:t>JAK inhibitors</w:t>
      </w:r>
      <w:r w:rsidRPr="00B277A0">
        <w:rPr>
          <w:sz w:val="28"/>
          <w:szCs w:val="22"/>
        </w:rPr>
        <w:t xml:space="preserve">, pills, </w:t>
      </w:r>
      <w:r>
        <w:rPr>
          <w:sz w:val="28"/>
          <w:szCs w:val="22"/>
        </w:rPr>
        <w:t xml:space="preserve">like Pfizer’s </w:t>
      </w:r>
      <w:r w:rsidRPr="00F602A6">
        <w:rPr>
          <w:b/>
          <w:bCs/>
          <w:sz w:val="28"/>
          <w:szCs w:val="22"/>
        </w:rPr>
        <w:t>tofacitinib, Xeljanz</w:t>
      </w:r>
      <w:r>
        <w:rPr>
          <w:b/>
          <w:bCs/>
          <w:sz w:val="28"/>
          <w:szCs w:val="22"/>
        </w:rPr>
        <w:t>,</w:t>
      </w:r>
      <w:r>
        <w:rPr>
          <w:sz w:val="28"/>
          <w:szCs w:val="22"/>
        </w:rPr>
        <w:t xml:space="preserve"> </w:t>
      </w:r>
      <w:r w:rsidRPr="00B277A0">
        <w:rPr>
          <w:sz w:val="28"/>
          <w:szCs w:val="22"/>
        </w:rPr>
        <w:t xml:space="preserve">seemed like they would be a good </w:t>
      </w:r>
      <w:r>
        <w:rPr>
          <w:sz w:val="28"/>
          <w:szCs w:val="22"/>
        </w:rPr>
        <w:t xml:space="preserve">alternative </w:t>
      </w:r>
      <w:r w:rsidRPr="00B277A0">
        <w:rPr>
          <w:sz w:val="28"/>
          <w:szCs w:val="22"/>
        </w:rPr>
        <w:t xml:space="preserve">. </w:t>
      </w:r>
      <w:r>
        <w:rPr>
          <w:sz w:val="28"/>
          <w:szCs w:val="22"/>
        </w:rPr>
        <w:t xml:space="preserve"> Tofacitinib was approved in 2012. </w:t>
      </w:r>
      <w:r w:rsidRPr="00981354">
        <w:rPr>
          <w:b/>
          <w:bCs/>
          <w:sz w:val="28"/>
          <w:szCs w:val="22"/>
        </w:rPr>
        <w:t xml:space="preserve">At the time there was concern about its increased rate of infections and malignancies. </w:t>
      </w:r>
    </w:p>
    <w:p w14:paraId="6EAB8234" w14:textId="77777777" w:rsidR="00F6412D" w:rsidRDefault="00F6412D" w:rsidP="00F6412D">
      <w:pPr>
        <w:rPr>
          <w:sz w:val="28"/>
          <w:szCs w:val="22"/>
        </w:rPr>
      </w:pPr>
    </w:p>
    <w:p w14:paraId="44AEF030" w14:textId="77777777" w:rsidR="00F6412D" w:rsidRDefault="00F6412D" w:rsidP="00F6412D">
      <w:pPr>
        <w:rPr>
          <w:sz w:val="28"/>
          <w:szCs w:val="22"/>
        </w:rPr>
      </w:pPr>
      <w:r>
        <w:rPr>
          <w:sz w:val="28"/>
          <w:szCs w:val="22"/>
        </w:rPr>
        <w:t xml:space="preserve">A multinational safety </w:t>
      </w:r>
      <w:r w:rsidRPr="00D86652">
        <w:rPr>
          <w:b/>
          <w:bCs/>
          <w:sz w:val="28"/>
          <w:szCs w:val="22"/>
        </w:rPr>
        <w:t>Oral Surveillance</w:t>
      </w:r>
      <w:r>
        <w:rPr>
          <w:sz w:val="28"/>
          <w:szCs w:val="22"/>
        </w:rPr>
        <w:t xml:space="preserve">  study was initiated in 2014 because of the above concerns. The final study analysis was </w:t>
      </w:r>
      <w:r>
        <w:rPr>
          <w:sz w:val="28"/>
          <w:szCs w:val="22"/>
        </w:rPr>
        <w:lastRenderedPageBreak/>
        <w:t>published in the New England Journal of Medicine. Tofacitinib’s increased risk of major adverse cardiovascular events and incident cancers was documented. A black box warning is now included on all JAK inhibitors for risk of major cardiac event and for malignancies.</w:t>
      </w:r>
      <w:r w:rsidRPr="00B277A0">
        <w:rPr>
          <w:sz w:val="28"/>
          <w:szCs w:val="22"/>
        </w:rPr>
        <w:t xml:space="preserve"> </w:t>
      </w:r>
      <w:r>
        <w:rPr>
          <w:sz w:val="28"/>
          <w:szCs w:val="22"/>
        </w:rPr>
        <w:t xml:space="preserve">The JAK inhibitors were no longer attractive. </w:t>
      </w:r>
    </w:p>
    <w:p w14:paraId="32691C5C" w14:textId="77777777" w:rsidR="00191977" w:rsidRDefault="00191977" w:rsidP="00F6412D">
      <w:pPr>
        <w:rPr>
          <w:sz w:val="28"/>
          <w:szCs w:val="22"/>
        </w:rPr>
      </w:pPr>
    </w:p>
    <w:p w14:paraId="72180517" w14:textId="77777777" w:rsidR="002D382B" w:rsidRDefault="00AC3C88" w:rsidP="002D382B">
      <w:r w:rsidRPr="002D382B">
        <w:rPr>
          <w:b/>
          <w:bCs/>
          <w:sz w:val="28"/>
          <w:szCs w:val="22"/>
        </w:rPr>
        <w:t xml:space="preserve">Black box warnings </w:t>
      </w:r>
      <w:r w:rsidRPr="00280DA6">
        <w:t xml:space="preserve">are similar to those for  the biologics. </w:t>
      </w:r>
    </w:p>
    <w:p w14:paraId="06072FEE" w14:textId="77636B7F" w:rsidR="006100E1" w:rsidRPr="006100E1" w:rsidRDefault="00AC3C88" w:rsidP="006100E1">
      <w:pPr>
        <w:pStyle w:val="ListParagraph"/>
        <w:numPr>
          <w:ilvl w:val="0"/>
          <w:numId w:val="6"/>
        </w:numPr>
      </w:pPr>
      <w:r w:rsidRPr="00280DA6">
        <w:t>serious infections</w:t>
      </w:r>
      <w:r w:rsidR="00D05330" w:rsidRPr="00280DA6">
        <w:t>(</w:t>
      </w:r>
      <w:r w:rsidR="00CC5D4A" w:rsidRPr="006100E1">
        <w:rPr>
          <w:szCs w:val="24"/>
        </w:rPr>
        <w:t>f</w:t>
      </w:r>
      <w:r w:rsidR="00D05330" w:rsidRPr="006100E1">
        <w:rPr>
          <w:szCs w:val="24"/>
        </w:rPr>
        <w:t>ungal infections</w:t>
      </w:r>
      <w:r w:rsidR="00B6427A" w:rsidRPr="006100E1">
        <w:rPr>
          <w:szCs w:val="24"/>
        </w:rPr>
        <w:t>,</w:t>
      </w:r>
      <w:r w:rsidR="00D05330" w:rsidRPr="006100E1">
        <w:rPr>
          <w:szCs w:val="24"/>
        </w:rPr>
        <w:t xml:space="preserve"> TB)</w:t>
      </w:r>
    </w:p>
    <w:p w14:paraId="43747E08" w14:textId="727CFFFF" w:rsidR="006100E1" w:rsidRDefault="00AC3C88" w:rsidP="006100E1">
      <w:pPr>
        <w:pStyle w:val="ListParagraph"/>
        <w:numPr>
          <w:ilvl w:val="0"/>
          <w:numId w:val="6"/>
        </w:numPr>
      </w:pPr>
      <w:r w:rsidRPr="00280DA6">
        <w:t xml:space="preserve"> </w:t>
      </w:r>
      <w:r w:rsidR="006F2460" w:rsidRPr="00280DA6">
        <w:t>lymphoma</w:t>
      </w:r>
    </w:p>
    <w:p w14:paraId="002C682E" w14:textId="5E5809CE" w:rsidR="006100E1" w:rsidRDefault="00D52CD9" w:rsidP="006100E1">
      <w:pPr>
        <w:pStyle w:val="ListParagraph"/>
        <w:numPr>
          <w:ilvl w:val="0"/>
          <w:numId w:val="6"/>
        </w:numPr>
      </w:pPr>
      <w:r w:rsidRPr="00280DA6">
        <w:t xml:space="preserve"> </w:t>
      </w:r>
      <w:r w:rsidR="006F2460" w:rsidRPr="00280DA6">
        <w:t>malignancies</w:t>
      </w:r>
      <w:r w:rsidR="00F7402D" w:rsidRPr="00280DA6">
        <w:t xml:space="preserve"> </w:t>
      </w:r>
      <w:r w:rsidR="00AC3C88" w:rsidRPr="00280DA6">
        <w:t xml:space="preserve">  </w:t>
      </w:r>
    </w:p>
    <w:p w14:paraId="5F284EEF" w14:textId="22E78275" w:rsidR="006100E1" w:rsidRDefault="00AC3C88" w:rsidP="006100E1">
      <w:pPr>
        <w:pStyle w:val="ListParagraph"/>
        <w:numPr>
          <w:ilvl w:val="0"/>
          <w:numId w:val="6"/>
        </w:numPr>
      </w:pPr>
      <w:r w:rsidRPr="00280DA6">
        <w:t>blood clot</w:t>
      </w:r>
      <w:r w:rsidR="00D52CD9" w:rsidRPr="00280DA6">
        <w:t>t</w:t>
      </w:r>
      <w:r w:rsidR="004645A8" w:rsidRPr="00280DA6">
        <w:t>ing disorders</w:t>
      </w:r>
    </w:p>
    <w:p w14:paraId="35731AB0" w14:textId="26847BD3" w:rsidR="00C02343" w:rsidRDefault="00C02343" w:rsidP="006100E1">
      <w:pPr>
        <w:pStyle w:val="ListParagraph"/>
        <w:numPr>
          <w:ilvl w:val="0"/>
          <w:numId w:val="6"/>
        </w:numPr>
      </w:pPr>
      <w:r>
        <w:t xml:space="preserve"> heart disorders</w:t>
      </w:r>
    </w:p>
    <w:p w14:paraId="62C66356" w14:textId="350E1239" w:rsidR="006100E1" w:rsidRDefault="00562C74" w:rsidP="006100E1">
      <w:pPr>
        <w:pStyle w:val="ListParagraph"/>
        <w:numPr>
          <w:ilvl w:val="0"/>
          <w:numId w:val="6"/>
        </w:numPr>
      </w:pPr>
      <w:r>
        <w:t>Tears in the GI tract</w:t>
      </w:r>
    </w:p>
    <w:p w14:paraId="4393337B" w14:textId="2E3B5686" w:rsidR="00492D05" w:rsidRPr="00280DA6" w:rsidRDefault="004645A8" w:rsidP="00492D05">
      <w:pPr>
        <w:rPr>
          <w:szCs w:val="24"/>
        </w:rPr>
      </w:pPr>
      <w:r w:rsidRPr="00280DA6">
        <w:t xml:space="preserve"> </w:t>
      </w:r>
    </w:p>
    <w:p w14:paraId="496DB44F" w14:textId="77777777" w:rsidR="006E509F" w:rsidRDefault="001557EC" w:rsidP="006264C4">
      <w:pPr>
        <w:rPr>
          <w:sz w:val="28"/>
          <w:szCs w:val="22"/>
        </w:rPr>
      </w:pPr>
      <w:r w:rsidRPr="00DD6742">
        <w:rPr>
          <w:b/>
          <w:bCs/>
          <w:sz w:val="28"/>
          <w:szCs w:val="22"/>
        </w:rPr>
        <w:t>Pregnancy and Breastfeeding</w:t>
      </w:r>
      <w:r w:rsidRPr="00DD6742">
        <w:rPr>
          <w:sz w:val="28"/>
          <w:szCs w:val="22"/>
        </w:rPr>
        <w:t xml:space="preserve"> </w:t>
      </w:r>
    </w:p>
    <w:p w14:paraId="79648680" w14:textId="03402383" w:rsidR="00AC3C88" w:rsidRPr="006264C4" w:rsidRDefault="00AC3C88" w:rsidP="006264C4">
      <w:pPr>
        <w:rPr>
          <w:szCs w:val="24"/>
        </w:rPr>
      </w:pPr>
      <w:r>
        <w:t>Not recommended for use during pregnancy</w:t>
      </w:r>
      <w:r w:rsidR="00221873">
        <w:t xml:space="preserve"> or breastfeeding. </w:t>
      </w:r>
      <w:r w:rsidR="001F56D0">
        <w:t xml:space="preserve">The JAK inhibitors </w:t>
      </w:r>
      <w:r w:rsidR="00B82E66">
        <w:t>are not</w:t>
      </w:r>
      <w:r w:rsidR="001F56D0">
        <w:rPr>
          <w:szCs w:val="24"/>
        </w:rPr>
        <w:t xml:space="preserve"> safe for </w:t>
      </w:r>
      <w:r w:rsidR="00B82E66">
        <w:rPr>
          <w:szCs w:val="24"/>
        </w:rPr>
        <w:t xml:space="preserve">the </w:t>
      </w:r>
      <w:r w:rsidR="001F56D0">
        <w:rPr>
          <w:szCs w:val="24"/>
        </w:rPr>
        <w:t>fetus</w:t>
      </w:r>
      <w:r w:rsidR="00B82E66">
        <w:rPr>
          <w:szCs w:val="24"/>
        </w:rPr>
        <w:t>.</w:t>
      </w:r>
      <w:r w:rsidR="001F56D0">
        <w:rPr>
          <w:szCs w:val="24"/>
        </w:rPr>
        <w:t xml:space="preserve"> In animal studies Rinvoq</w:t>
      </w:r>
      <w:r w:rsidR="00301555">
        <w:rPr>
          <w:szCs w:val="24"/>
        </w:rPr>
        <w:t xml:space="preserve"> did </w:t>
      </w:r>
      <w:r w:rsidR="001F56D0">
        <w:rPr>
          <w:szCs w:val="24"/>
        </w:rPr>
        <w:t xml:space="preserve"> pass through milk</w:t>
      </w:r>
      <w:r w:rsidR="00BB388E">
        <w:rPr>
          <w:szCs w:val="24"/>
        </w:rPr>
        <w:t>.</w:t>
      </w:r>
      <w:r w:rsidR="00F21293">
        <w:rPr>
          <w:szCs w:val="24"/>
        </w:rPr>
        <w:t xml:space="preserve"> For women of </w:t>
      </w:r>
      <w:r w:rsidR="001955E3">
        <w:rPr>
          <w:szCs w:val="24"/>
        </w:rPr>
        <w:t>childbearing</w:t>
      </w:r>
      <w:r w:rsidR="00F21293">
        <w:rPr>
          <w:szCs w:val="24"/>
        </w:rPr>
        <w:t xml:space="preserve"> age</w:t>
      </w:r>
      <w:r w:rsidR="009B2BFE">
        <w:rPr>
          <w:szCs w:val="24"/>
        </w:rPr>
        <w:t>,</w:t>
      </w:r>
      <w:r w:rsidR="004E5961">
        <w:rPr>
          <w:szCs w:val="24"/>
        </w:rPr>
        <w:t xml:space="preserve">  birth control is recommended while taking </w:t>
      </w:r>
      <w:r w:rsidR="00A904C9">
        <w:rPr>
          <w:szCs w:val="24"/>
        </w:rPr>
        <w:t>JAK inhibitors.</w:t>
      </w:r>
    </w:p>
    <w:p w14:paraId="4A5672C6" w14:textId="517A0824" w:rsidR="008E440B" w:rsidRDefault="00DD6742" w:rsidP="008E440B">
      <w:pPr>
        <w:spacing w:before="240" w:after="240"/>
        <w:rPr>
          <w:b/>
          <w:bCs/>
          <w:sz w:val="28"/>
          <w:szCs w:val="22"/>
        </w:rPr>
      </w:pPr>
      <w:r w:rsidRPr="00590190">
        <w:rPr>
          <w:b/>
          <w:bCs/>
          <w:sz w:val="28"/>
          <w:szCs w:val="22"/>
        </w:rPr>
        <w:t xml:space="preserve">There are three JAK inhibitors </w:t>
      </w:r>
      <w:r w:rsidR="00311AF1" w:rsidRPr="00590190">
        <w:rPr>
          <w:b/>
          <w:bCs/>
          <w:sz w:val="28"/>
          <w:szCs w:val="22"/>
        </w:rPr>
        <w:t>currently approved for treatment of rheumatoid arthritis</w:t>
      </w:r>
      <w:r w:rsidR="009B0530">
        <w:rPr>
          <w:b/>
          <w:bCs/>
          <w:sz w:val="28"/>
          <w:szCs w:val="22"/>
        </w:rPr>
        <w:t xml:space="preserve"> in the </w:t>
      </w:r>
      <w:r w:rsidR="00866CF8">
        <w:rPr>
          <w:b/>
          <w:bCs/>
          <w:sz w:val="28"/>
          <w:szCs w:val="22"/>
        </w:rPr>
        <w:t>United States</w:t>
      </w:r>
      <w:r w:rsidR="00311AF1" w:rsidRPr="00590190">
        <w:rPr>
          <w:b/>
          <w:bCs/>
          <w:sz w:val="28"/>
          <w:szCs w:val="22"/>
        </w:rPr>
        <w:t>.</w:t>
      </w:r>
    </w:p>
    <w:p w14:paraId="2088DF54" w14:textId="1514840E" w:rsidR="00AC3C88" w:rsidRDefault="00AC3C88" w:rsidP="008E440B">
      <w:pPr>
        <w:pStyle w:val="ListParagraph"/>
        <w:numPr>
          <w:ilvl w:val="0"/>
          <w:numId w:val="1"/>
        </w:numPr>
        <w:spacing w:before="240" w:after="240"/>
      </w:pPr>
      <w:r w:rsidRPr="008E440B">
        <w:rPr>
          <w:b/>
          <w:bCs/>
          <w:sz w:val="28"/>
          <w:szCs w:val="22"/>
        </w:rPr>
        <w:t xml:space="preserve">Xeljanz (Tofacitinib)                                                  </w:t>
      </w:r>
      <w:r w:rsidR="00DB1189">
        <w:rPr>
          <w:b/>
          <w:bCs/>
          <w:sz w:val="28"/>
          <w:szCs w:val="22"/>
        </w:rPr>
        <w:t xml:space="preserve">                                        </w:t>
      </w:r>
      <w:r w:rsidRPr="00B85CAC">
        <w:t xml:space="preserve">The first </w:t>
      </w:r>
      <w:r>
        <w:t>JAK inhibitor approved for RA.</w:t>
      </w:r>
      <w:r w:rsidRPr="00B85CAC">
        <w:t xml:space="preserve"> </w:t>
      </w:r>
      <w:r>
        <w:t>It was first developed</w:t>
      </w:r>
      <w:r w:rsidR="00023CBE">
        <w:rPr>
          <w:b/>
          <w:bCs/>
        </w:rPr>
        <w:t xml:space="preserve"> </w:t>
      </w:r>
      <w:r w:rsidR="00023CBE">
        <w:t>as an immunosuppressant for organ transplants</w:t>
      </w:r>
      <w:r>
        <w:t xml:space="preserve"> by </w:t>
      </w:r>
      <w:r w:rsidR="0046386B" w:rsidRPr="00023CBE">
        <w:rPr>
          <w:b/>
          <w:bCs/>
        </w:rPr>
        <w:t>NIH</w:t>
      </w:r>
      <w:r w:rsidR="00C04657">
        <w:t>(National Institute</w:t>
      </w:r>
      <w:r w:rsidR="00023CBE">
        <w:t>s</w:t>
      </w:r>
      <w:r w:rsidR="00C04657">
        <w:t xml:space="preserve"> of Health)and </w:t>
      </w:r>
      <w:r w:rsidRPr="009E0BFA">
        <w:rPr>
          <w:b/>
          <w:bCs/>
        </w:rPr>
        <w:t>Pfizer</w:t>
      </w:r>
      <w:r w:rsidR="00E85C3F">
        <w:rPr>
          <w:b/>
          <w:bCs/>
        </w:rPr>
        <w:t xml:space="preserve"> </w:t>
      </w:r>
      <w:r w:rsidR="00E85C3F" w:rsidRPr="00023CBE">
        <w:t>working together</w:t>
      </w:r>
      <w:r>
        <w:t xml:space="preserve">. </w:t>
      </w:r>
      <w:r w:rsidR="00660AEB">
        <w:t xml:space="preserve"> </w:t>
      </w:r>
      <w:r w:rsidR="00F216FF">
        <w:t xml:space="preserve">The original prescription </w:t>
      </w:r>
      <w:r w:rsidR="0026660E">
        <w:t xml:space="preserve">was </w:t>
      </w:r>
      <w:r w:rsidR="0013113D">
        <w:t xml:space="preserve">for </w:t>
      </w:r>
      <w:r w:rsidR="0026660E">
        <w:t xml:space="preserve">5mg twice a day. </w:t>
      </w:r>
      <w:r w:rsidR="00960D2A">
        <w:t>The new version Xel</w:t>
      </w:r>
      <w:r w:rsidR="006B6774">
        <w:t>j</w:t>
      </w:r>
      <w:r w:rsidR="00960D2A">
        <w:t>anz</w:t>
      </w:r>
      <w:r w:rsidR="000528D3">
        <w:t xml:space="preserve"> </w:t>
      </w:r>
      <w:r w:rsidR="00755E86">
        <w:t>ER 11mg</w:t>
      </w:r>
      <w:r w:rsidR="000528D3">
        <w:t xml:space="preserve"> is taken once a day. </w:t>
      </w:r>
      <w:r w:rsidR="00755E86">
        <w:t xml:space="preserve"> </w:t>
      </w:r>
      <w:r w:rsidR="00CF6D3D">
        <w:t>List price</w:t>
      </w:r>
      <w:r w:rsidR="00FA6AD8">
        <w:t xml:space="preserve"> </w:t>
      </w:r>
      <w:r w:rsidR="00FC09AB">
        <w:t>$2</w:t>
      </w:r>
      <w:r w:rsidR="006B3620">
        <w:t>500.00</w:t>
      </w:r>
      <w:r w:rsidR="00FA6AD8">
        <w:t xml:space="preserve">/month. </w:t>
      </w:r>
    </w:p>
    <w:p w14:paraId="3DEC52B0" w14:textId="700AF980" w:rsidR="00AC3C88" w:rsidRPr="00150941" w:rsidRDefault="00AC3C88" w:rsidP="00150941">
      <w:pPr>
        <w:pStyle w:val="ListParagraph"/>
        <w:numPr>
          <w:ilvl w:val="0"/>
          <w:numId w:val="1"/>
        </w:numPr>
        <w:spacing w:before="240" w:after="240"/>
        <w:rPr>
          <w:szCs w:val="24"/>
        </w:rPr>
      </w:pPr>
      <w:r w:rsidRPr="00150941">
        <w:rPr>
          <w:b/>
          <w:bCs/>
          <w:sz w:val="28"/>
          <w:szCs w:val="22"/>
        </w:rPr>
        <w:t>Olumiant (Baricitinib)</w:t>
      </w:r>
      <w:r w:rsidRPr="00150941">
        <w:rPr>
          <w:rStyle w:val="Heading3Char"/>
          <w:sz w:val="36"/>
          <w:szCs w:val="32"/>
        </w:rPr>
        <w:t xml:space="preserve">       </w:t>
      </w:r>
      <w:r w:rsidR="00257D6F">
        <w:rPr>
          <w:rStyle w:val="Heading3Char"/>
          <w:sz w:val="36"/>
          <w:szCs w:val="32"/>
        </w:rPr>
        <w:t xml:space="preserve"> </w:t>
      </w:r>
      <w:r w:rsidRPr="00150941">
        <w:rPr>
          <w:rStyle w:val="Heading3Char"/>
          <w:sz w:val="36"/>
          <w:szCs w:val="32"/>
        </w:rPr>
        <w:t xml:space="preserve">                                         </w:t>
      </w:r>
      <w:r w:rsidR="00DB1189">
        <w:rPr>
          <w:rStyle w:val="Heading3Char"/>
          <w:sz w:val="36"/>
          <w:szCs w:val="32"/>
        </w:rPr>
        <w:t xml:space="preserve">                              </w:t>
      </w:r>
      <w:r w:rsidRPr="00150941">
        <w:rPr>
          <w:rStyle w:val="Heading3Char"/>
          <w:sz w:val="36"/>
          <w:szCs w:val="32"/>
        </w:rPr>
        <w:t xml:space="preserve"> </w:t>
      </w:r>
      <w:r w:rsidRPr="00150941">
        <w:rPr>
          <w:szCs w:val="24"/>
        </w:rPr>
        <w:t>A second JAK inhibitor that was approved in 2018</w:t>
      </w:r>
      <w:r w:rsidR="00257D6F">
        <w:rPr>
          <w:szCs w:val="24"/>
        </w:rPr>
        <w:t xml:space="preserve"> for</w:t>
      </w:r>
      <w:r w:rsidR="00FB2DFE">
        <w:rPr>
          <w:szCs w:val="24"/>
        </w:rPr>
        <w:t xml:space="preserve"> </w:t>
      </w:r>
      <w:r w:rsidR="00B77873">
        <w:rPr>
          <w:szCs w:val="24"/>
        </w:rPr>
        <w:t>Eli Lily</w:t>
      </w:r>
      <w:r w:rsidR="00FB2DFE">
        <w:rPr>
          <w:szCs w:val="24"/>
        </w:rPr>
        <w:t>.</w:t>
      </w:r>
      <w:r w:rsidR="00C40E1D">
        <w:rPr>
          <w:szCs w:val="24"/>
        </w:rPr>
        <w:t xml:space="preserve"> </w:t>
      </w:r>
      <w:r w:rsidR="00782A68">
        <w:rPr>
          <w:szCs w:val="24"/>
        </w:rPr>
        <w:t xml:space="preserve">The prescription is 2mg once a day. </w:t>
      </w:r>
      <w:r w:rsidR="00C44D1F">
        <w:rPr>
          <w:szCs w:val="24"/>
        </w:rPr>
        <w:t>List price $2300/month.</w:t>
      </w:r>
    </w:p>
    <w:p w14:paraId="0D9DF5FF" w14:textId="26DAB8AE" w:rsidR="00AC3C88" w:rsidRPr="00A827C3" w:rsidRDefault="00AC3C88" w:rsidP="00AC3C88">
      <w:pPr>
        <w:pStyle w:val="ListParagraph"/>
        <w:numPr>
          <w:ilvl w:val="0"/>
          <w:numId w:val="1"/>
        </w:numPr>
        <w:rPr>
          <w:szCs w:val="24"/>
        </w:rPr>
      </w:pPr>
      <w:r w:rsidRPr="00191977">
        <w:rPr>
          <w:b/>
          <w:bCs/>
          <w:sz w:val="28"/>
          <w:szCs w:val="22"/>
        </w:rPr>
        <w:t>Rinvoq</w:t>
      </w:r>
      <w:r w:rsidR="00A827C3" w:rsidRPr="00191977">
        <w:rPr>
          <w:b/>
          <w:bCs/>
          <w:sz w:val="28"/>
          <w:szCs w:val="22"/>
        </w:rPr>
        <w:t xml:space="preserve"> </w:t>
      </w:r>
      <w:r w:rsidRPr="00191977">
        <w:rPr>
          <w:b/>
          <w:bCs/>
          <w:sz w:val="28"/>
          <w:szCs w:val="28"/>
        </w:rPr>
        <w:t>(Upadacitinib)</w:t>
      </w:r>
      <w:r w:rsidR="00D8202E" w:rsidRPr="00191977">
        <w:rPr>
          <w:b/>
          <w:bCs/>
          <w:sz w:val="28"/>
          <w:szCs w:val="28"/>
        </w:rPr>
        <w:t>,</w:t>
      </w:r>
      <w:r w:rsidR="00A827C3" w:rsidRPr="008225E1">
        <w:rPr>
          <w:sz w:val="28"/>
          <w:szCs w:val="28"/>
        </w:rPr>
        <w:t xml:space="preserve"> </w:t>
      </w:r>
      <w:r w:rsidR="00E22B15" w:rsidRPr="008225E1">
        <w:rPr>
          <w:sz w:val="28"/>
          <w:szCs w:val="28"/>
        </w:rPr>
        <w:t xml:space="preserve">developed by </w:t>
      </w:r>
      <w:r w:rsidR="00D8202E" w:rsidRPr="008225E1">
        <w:rPr>
          <w:sz w:val="28"/>
          <w:szCs w:val="28"/>
        </w:rPr>
        <w:t>AbbVie,</w:t>
      </w:r>
      <w:r w:rsidR="00D8202E" w:rsidRPr="008225E1">
        <w:rPr>
          <w:szCs w:val="24"/>
        </w:rPr>
        <w:t xml:space="preserve"> is</w:t>
      </w:r>
      <w:r w:rsidR="00A827C3" w:rsidRPr="008225E1">
        <w:rPr>
          <w:szCs w:val="24"/>
        </w:rPr>
        <w:t xml:space="preserve"> a</w:t>
      </w:r>
      <w:r w:rsidRPr="008225E1">
        <w:rPr>
          <w:szCs w:val="24"/>
        </w:rPr>
        <w:t xml:space="preserve"> third JAK inhibitor that was approved in 2019.</w:t>
      </w:r>
      <w:r w:rsidR="00900C87" w:rsidRPr="008225E1">
        <w:rPr>
          <w:szCs w:val="24"/>
        </w:rPr>
        <w:t xml:space="preserve"> </w:t>
      </w:r>
      <w:r w:rsidR="00851511" w:rsidRPr="008225E1">
        <w:rPr>
          <w:szCs w:val="24"/>
        </w:rPr>
        <w:t xml:space="preserve"> </w:t>
      </w:r>
      <w:r w:rsidR="001419F0" w:rsidRPr="008225E1">
        <w:rPr>
          <w:szCs w:val="24"/>
        </w:rPr>
        <w:t>The prescription</w:t>
      </w:r>
      <w:r w:rsidR="001419F0">
        <w:rPr>
          <w:szCs w:val="24"/>
        </w:rPr>
        <w:t xml:space="preserve"> </w:t>
      </w:r>
      <w:r w:rsidR="000C041D">
        <w:rPr>
          <w:szCs w:val="24"/>
        </w:rPr>
        <w:t>is</w:t>
      </w:r>
      <w:r w:rsidR="001419F0">
        <w:rPr>
          <w:szCs w:val="24"/>
        </w:rPr>
        <w:t xml:space="preserve"> 15mg </w:t>
      </w:r>
      <w:r w:rsidR="000C041D">
        <w:rPr>
          <w:szCs w:val="24"/>
        </w:rPr>
        <w:t xml:space="preserve">extended-release tablets. </w:t>
      </w:r>
      <w:r w:rsidR="00900C87">
        <w:rPr>
          <w:szCs w:val="24"/>
        </w:rPr>
        <w:t xml:space="preserve">It has been widely advertised on television. </w:t>
      </w:r>
      <w:r w:rsidRPr="00A827C3">
        <w:rPr>
          <w:szCs w:val="24"/>
        </w:rPr>
        <w:t xml:space="preserve"> </w:t>
      </w:r>
      <w:r w:rsidR="003A7730">
        <w:rPr>
          <w:szCs w:val="24"/>
        </w:rPr>
        <w:t>List price</w:t>
      </w:r>
      <w:r w:rsidR="007E3112">
        <w:rPr>
          <w:szCs w:val="24"/>
        </w:rPr>
        <w:t>$</w:t>
      </w:r>
      <w:r w:rsidR="001206EB">
        <w:rPr>
          <w:szCs w:val="24"/>
        </w:rPr>
        <w:t>5100.00</w:t>
      </w:r>
      <w:r w:rsidR="003A7730">
        <w:rPr>
          <w:szCs w:val="24"/>
        </w:rPr>
        <w:t>/mo.</w:t>
      </w:r>
    </w:p>
    <w:p w14:paraId="28A66F8C" w14:textId="77777777" w:rsidR="00DA25FE" w:rsidRDefault="00DA25FE" w:rsidP="00AC3C88">
      <w:pPr>
        <w:rPr>
          <w:szCs w:val="24"/>
        </w:rPr>
      </w:pPr>
    </w:p>
    <w:p w14:paraId="6BB1A15B" w14:textId="375DEDAF" w:rsidR="00AF4799" w:rsidRPr="00971143" w:rsidRDefault="006A5D99" w:rsidP="00AF4799">
      <w:pPr>
        <w:rPr>
          <w:szCs w:val="24"/>
        </w:rPr>
      </w:pPr>
      <w:r>
        <w:rPr>
          <w:szCs w:val="24"/>
        </w:rPr>
        <w:t xml:space="preserve">These prices are for those without insurance. </w:t>
      </w:r>
      <w:r w:rsidR="00B6401F">
        <w:rPr>
          <w:szCs w:val="24"/>
        </w:rPr>
        <w:t xml:space="preserve">With insurance the patient cost </w:t>
      </w:r>
      <w:r w:rsidR="00C46998">
        <w:rPr>
          <w:szCs w:val="24"/>
        </w:rPr>
        <w:t xml:space="preserve">is much less. My insurance </w:t>
      </w:r>
      <w:r w:rsidR="00A37CDC">
        <w:rPr>
          <w:szCs w:val="24"/>
        </w:rPr>
        <w:t xml:space="preserve">company </w:t>
      </w:r>
      <w:r w:rsidR="002C5758">
        <w:rPr>
          <w:szCs w:val="24"/>
        </w:rPr>
        <w:t xml:space="preserve">classifies </w:t>
      </w:r>
      <w:r w:rsidR="000E0ED1">
        <w:rPr>
          <w:szCs w:val="24"/>
        </w:rPr>
        <w:t xml:space="preserve">the biologics and the JAK inhibitors </w:t>
      </w:r>
      <w:r w:rsidR="002C5758">
        <w:rPr>
          <w:szCs w:val="24"/>
        </w:rPr>
        <w:t xml:space="preserve">as </w:t>
      </w:r>
      <w:r w:rsidR="00B22EA8">
        <w:rPr>
          <w:szCs w:val="24"/>
        </w:rPr>
        <w:t>class fiv</w:t>
      </w:r>
      <w:r w:rsidR="002C5758">
        <w:rPr>
          <w:szCs w:val="24"/>
        </w:rPr>
        <w:t>e</w:t>
      </w:r>
      <w:r w:rsidR="00622806">
        <w:rPr>
          <w:szCs w:val="24"/>
        </w:rPr>
        <w:t xml:space="preserve"> which is </w:t>
      </w:r>
      <w:r w:rsidR="009944EE">
        <w:rPr>
          <w:szCs w:val="24"/>
        </w:rPr>
        <w:t xml:space="preserve">a </w:t>
      </w:r>
      <w:r w:rsidR="00622806">
        <w:rPr>
          <w:szCs w:val="24"/>
        </w:rPr>
        <w:t>$300/month</w:t>
      </w:r>
      <w:r w:rsidR="00C64A48">
        <w:rPr>
          <w:szCs w:val="24"/>
        </w:rPr>
        <w:t xml:space="preserve"> </w:t>
      </w:r>
      <w:r w:rsidR="009944EE">
        <w:rPr>
          <w:szCs w:val="24"/>
        </w:rPr>
        <w:t>c</w:t>
      </w:r>
      <w:r w:rsidR="00C64A48">
        <w:rPr>
          <w:szCs w:val="24"/>
        </w:rPr>
        <w:t>opay.</w:t>
      </w:r>
      <w:r w:rsidR="009944EE">
        <w:rPr>
          <w:szCs w:val="24"/>
        </w:rPr>
        <w:t xml:space="preserve"> </w:t>
      </w:r>
      <w:r w:rsidR="00215F1F">
        <w:rPr>
          <w:szCs w:val="24"/>
        </w:rPr>
        <w:t xml:space="preserve">My copay at the VA for the </w:t>
      </w:r>
      <w:r w:rsidR="00A37CDC">
        <w:rPr>
          <w:szCs w:val="24"/>
        </w:rPr>
        <w:t>s</w:t>
      </w:r>
      <w:r w:rsidR="00215F1F">
        <w:rPr>
          <w:szCs w:val="24"/>
        </w:rPr>
        <w:t>ame is $25/month</w:t>
      </w:r>
      <w:r w:rsidR="00A37CDC">
        <w:rPr>
          <w:szCs w:val="24"/>
        </w:rPr>
        <w:t>.</w:t>
      </w:r>
    </w:p>
    <w:sectPr w:rsidR="00AF4799" w:rsidRPr="009711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erly">
    <w:altName w:val="Cambria"/>
    <w:panose1 w:val="02020602040305020204"/>
    <w:charset w:val="00"/>
    <w:family w:val="roman"/>
    <w:pitch w:val="variable"/>
    <w:sig w:usb0="E00002FF" w:usb1="4000E4F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C5D10"/>
    <w:multiLevelType w:val="hybridMultilevel"/>
    <w:tmpl w:val="894A5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3C30D9"/>
    <w:multiLevelType w:val="hybridMultilevel"/>
    <w:tmpl w:val="4B880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885274"/>
    <w:multiLevelType w:val="hybridMultilevel"/>
    <w:tmpl w:val="E2FA0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4449B"/>
    <w:multiLevelType w:val="hybridMultilevel"/>
    <w:tmpl w:val="58ECDDD6"/>
    <w:lvl w:ilvl="0" w:tplc="0409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4" w15:restartNumberingAfterBreak="0">
    <w:nsid w:val="64C64C7A"/>
    <w:multiLevelType w:val="hybridMultilevel"/>
    <w:tmpl w:val="6A969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583148"/>
    <w:multiLevelType w:val="hybridMultilevel"/>
    <w:tmpl w:val="827E93A6"/>
    <w:lvl w:ilvl="0" w:tplc="0409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7D3D67D1"/>
    <w:multiLevelType w:val="hybridMultilevel"/>
    <w:tmpl w:val="0D48067C"/>
    <w:lvl w:ilvl="0" w:tplc="04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 w16cid:durableId="172651824">
    <w:abstractNumId w:val="2"/>
  </w:num>
  <w:num w:numId="2" w16cid:durableId="418990827">
    <w:abstractNumId w:val="6"/>
  </w:num>
  <w:num w:numId="3" w16cid:durableId="727463207">
    <w:abstractNumId w:val="1"/>
  </w:num>
  <w:num w:numId="4" w16cid:durableId="441538349">
    <w:abstractNumId w:val="4"/>
  </w:num>
  <w:num w:numId="5" w16cid:durableId="1515220361">
    <w:abstractNumId w:val="5"/>
  </w:num>
  <w:num w:numId="6" w16cid:durableId="390541017">
    <w:abstractNumId w:val="3"/>
  </w:num>
  <w:num w:numId="7" w16cid:durableId="1304039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799"/>
    <w:rsid w:val="00013599"/>
    <w:rsid w:val="00023CBE"/>
    <w:rsid w:val="00034502"/>
    <w:rsid w:val="000416A5"/>
    <w:rsid w:val="000445E4"/>
    <w:rsid w:val="000528D3"/>
    <w:rsid w:val="00056B67"/>
    <w:rsid w:val="000622C3"/>
    <w:rsid w:val="000729E8"/>
    <w:rsid w:val="00083977"/>
    <w:rsid w:val="000A74AE"/>
    <w:rsid w:val="000C041D"/>
    <w:rsid w:val="000E0ED1"/>
    <w:rsid w:val="000F1AAF"/>
    <w:rsid w:val="000F5AE5"/>
    <w:rsid w:val="00117A0B"/>
    <w:rsid w:val="001206EB"/>
    <w:rsid w:val="00120EC8"/>
    <w:rsid w:val="0013113D"/>
    <w:rsid w:val="001419F0"/>
    <w:rsid w:val="00150941"/>
    <w:rsid w:val="001557EC"/>
    <w:rsid w:val="00191977"/>
    <w:rsid w:val="001955E3"/>
    <w:rsid w:val="001D6CBD"/>
    <w:rsid w:val="001F56D0"/>
    <w:rsid w:val="00205B60"/>
    <w:rsid w:val="00215F1F"/>
    <w:rsid w:val="00221873"/>
    <w:rsid w:val="002329DD"/>
    <w:rsid w:val="00236D91"/>
    <w:rsid w:val="002457F7"/>
    <w:rsid w:val="00257D6F"/>
    <w:rsid w:val="0026660E"/>
    <w:rsid w:val="0027269B"/>
    <w:rsid w:val="00276E53"/>
    <w:rsid w:val="00280DA6"/>
    <w:rsid w:val="002C5758"/>
    <w:rsid w:val="002D382B"/>
    <w:rsid w:val="002D7C2A"/>
    <w:rsid w:val="002E2431"/>
    <w:rsid w:val="002F77D6"/>
    <w:rsid w:val="002F7E29"/>
    <w:rsid w:val="00301555"/>
    <w:rsid w:val="00311AF1"/>
    <w:rsid w:val="0032041A"/>
    <w:rsid w:val="003314F3"/>
    <w:rsid w:val="003417B4"/>
    <w:rsid w:val="0037562D"/>
    <w:rsid w:val="00387C3B"/>
    <w:rsid w:val="003A7730"/>
    <w:rsid w:val="003C3E9D"/>
    <w:rsid w:val="0041401D"/>
    <w:rsid w:val="0046386B"/>
    <w:rsid w:val="004645A8"/>
    <w:rsid w:val="00492D05"/>
    <w:rsid w:val="00496806"/>
    <w:rsid w:val="004B5E3D"/>
    <w:rsid w:val="004C2D82"/>
    <w:rsid w:val="004D54BC"/>
    <w:rsid w:val="004E4730"/>
    <w:rsid w:val="004E5961"/>
    <w:rsid w:val="00557292"/>
    <w:rsid w:val="00562C74"/>
    <w:rsid w:val="00590190"/>
    <w:rsid w:val="005B2C04"/>
    <w:rsid w:val="005C14C2"/>
    <w:rsid w:val="005D032B"/>
    <w:rsid w:val="006100E1"/>
    <w:rsid w:val="00622806"/>
    <w:rsid w:val="006264C4"/>
    <w:rsid w:val="00641E86"/>
    <w:rsid w:val="00651728"/>
    <w:rsid w:val="00660AEB"/>
    <w:rsid w:val="00676BBE"/>
    <w:rsid w:val="00680F92"/>
    <w:rsid w:val="0068643C"/>
    <w:rsid w:val="006A5D99"/>
    <w:rsid w:val="006A707E"/>
    <w:rsid w:val="006B11B6"/>
    <w:rsid w:val="006B3620"/>
    <w:rsid w:val="006B6774"/>
    <w:rsid w:val="006E509F"/>
    <w:rsid w:val="006E6DE7"/>
    <w:rsid w:val="006F2460"/>
    <w:rsid w:val="006F4E21"/>
    <w:rsid w:val="0070031A"/>
    <w:rsid w:val="00725A8E"/>
    <w:rsid w:val="00742C3B"/>
    <w:rsid w:val="00745DD8"/>
    <w:rsid w:val="00755E86"/>
    <w:rsid w:val="00782A68"/>
    <w:rsid w:val="007904D9"/>
    <w:rsid w:val="007A1529"/>
    <w:rsid w:val="007E3112"/>
    <w:rsid w:val="007F405B"/>
    <w:rsid w:val="00816E5F"/>
    <w:rsid w:val="008225E1"/>
    <w:rsid w:val="00850265"/>
    <w:rsid w:val="00851511"/>
    <w:rsid w:val="00852FB1"/>
    <w:rsid w:val="00866CF8"/>
    <w:rsid w:val="00891966"/>
    <w:rsid w:val="008A47A1"/>
    <w:rsid w:val="008B0C96"/>
    <w:rsid w:val="008E440B"/>
    <w:rsid w:val="008E6E13"/>
    <w:rsid w:val="008F2116"/>
    <w:rsid w:val="008F5CA4"/>
    <w:rsid w:val="00900C87"/>
    <w:rsid w:val="00916F42"/>
    <w:rsid w:val="00960D2A"/>
    <w:rsid w:val="00971143"/>
    <w:rsid w:val="00972128"/>
    <w:rsid w:val="00981354"/>
    <w:rsid w:val="009944EE"/>
    <w:rsid w:val="009A21BC"/>
    <w:rsid w:val="009A27DB"/>
    <w:rsid w:val="009B0530"/>
    <w:rsid w:val="009B2BFE"/>
    <w:rsid w:val="009C0FC0"/>
    <w:rsid w:val="009E0A98"/>
    <w:rsid w:val="009E0BFA"/>
    <w:rsid w:val="009F0982"/>
    <w:rsid w:val="00A37CDC"/>
    <w:rsid w:val="00A41186"/>
    <w:rsid w:val="00A827C3"/>
    <w:rsid w:val="00A904C9"/>
    <w:rsid w:val="00A90CC5"/>
    <w:rsid w:val="00AB743A"/>
    <w:rsid w:val="00AC3C88"/>
    <w:rsid w:val="00AC6AF1"/>
    <w:rsid w:val="00AD2644"/>
    <w:rsid w:val="00AF4799"/>
    <w:rsid w:val="00B2153E"/>
    <w:rsid w:val="00B22EA8"/>
    <w:rsid w:val="00B32602"/>
    <w:rsid w:val="00B6401F"/>
    <w:rsid w:val="00B6427A"/>
    <w:rsid w:val="00B70EC2"/>
    <w:rsid w:val="00B77873"/>
    <w:rsid w:val="00B82E66"/>
    <w:rsid w:val="00BB044A"/>
    <w:rsid w:val="00BB281C"/>
    <w:rsid w:val="00BB388E"/>
    <w:rsid w:val="00BF3A05"/>
    <w:rsid w:val="00BF68F0"/>
    <w:rsid w:val="00C02343"/>
    <w:rsid w:val="00C04657"/>
    <w:rsid w:val="00C20A09"/>
    <w:rsid w:val="00C40E1D"/>
    <w:rsid w:val="00C44D1F"/>
    <w:rsid w:val="00C46998"/>
    <w:rsid w:val="00C64A48"/>
    <w:rsid w:val="00C67467"/>
    <w:rsid w:val="00C912C5"/>
    <w:rsid w:val="00CC5D4A"/>
    <w:rsid w:val="00CC7FDF"/>
    <w:rsid w:val="00CF4E9B"/>
    <w:rsid w:val="00CF6D3D"/>
    <w:rsid w:val="00D05330"/>
    <w:rsid w:val="00D14763"/>
    <w:rsid w:val="00D15869"/>
    <w:rsid w:val="00D26DE8"/>
    <w:rsid w:val="00D52CD9"/>
    <w:rsid w:val="00D57483"/>
    <w:rsid w:val="00D60B48"/>
    <w:rsid w:val="00D73D7A"/>
    <w:rsid w:val="00D8202E"/>
    <w:rsid w:val="00D82451"/>
    <w:rsid w:val="00D85491"/>
    <w:rsid w:val="00D86652"/>
    <w:rsid w:val="00D97BC2"/>
    <w:rsid w:val="00DA25FE"/>
    <w:rsid w:val="00DA6067"/>
    <w:rsid w:val="00DB1189"/>
    <w:rsid w:val="00DB3479"/>
    <w:rsid w:val="00DC74F9"/>
    <w:rsid w:val="00DD6742"/>
    <w:rsid w:val="00DE03CE"/>
    <w:rsid w:val="00DE1CAC"/>
    <w:rsid w:val="00DF1BD3"/>
    <w:rsid w:val="00DF3258"/>
    <w:rsid w:val="00E13BDC"/>
    <w:rsid w:val="00E22B15"/>
    <w:rsid w:val="00E243D9"/>
    <w:rsid w:val="00E378B0"/>
    <w:rsid w:val="00E85C3F"/>
    <w:rsid w:val="00E87278"/>
    <w:rsid w:val="00EB34A1"/>
    <w:rsid w:val="00EC3AE9"/>
    <w:rsid w:val="00ED6700"/>
    <w:rsid w:val="00ED7B11"/>
    <w:rsid w:val="00F104F5"/>
    <w:rsid w:val="00F12258"/>
    <w:rsid w:val="00F21293"/>
    <w:rsid w:val="00F216FF"/>
    <w:rsid w:val="00F27315"/>
    <w:rsid w:val="00F3611B"/>
    <w:rsid w:val="00F44DB3"/>
    <w:rsid w:val="00F6412D"/>
    <w:rsid w:val="00F7402D"/>
    <w:rsid w:val="00F925AC"/>
    <w:rsid w:val="00FA6AD8"/>
    <w:rsid w:val="00FB2DFE"/>
    <w:rsid w:val="00FC09AB"/>
    <w:rsid w:val="00FF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B38E0"/>
  <w15:chartTrackingRefBased/>
  <w15:docId w15:val="{80F38BA9-79B5-4888-A0E3-F3487ED64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erly" w:eastAsiaTheme="minorHAnsi" w:hAnsi="Bookerly" w:cs="Bookerly"/>
        <w:sz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Title"/>
    <w:next w:val="Normal"/>
    <w:link w:val="Heading3Char"/>
    <w:autoRedefine/>
    <w:uiPriority w:val="9"/>
    <w:unhideWhenUsed/>
    <w:qFormat/>
    <w:rsid w:val="00AC3C88"/>
    <w:pPr>
      <w:keepNext/>
      <w:keepLines/>
      <w:spacing w:before="160" w:after="120"/>
      <w:jc w:val="center"/>
      <w:outlineLvl w:val="2"/>
    </w:pPr>
    <w:rPr>
      <w:rFonts w:ascii="Bookerly" w:hAnsi="Bookerly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C3C88"/>
    <w:rPr>
      <w:rFonts w:eastAsiaTheme="majorEastAsia" w:cstheme="majorBidi"/>
      <w:b/>
      <w:bCs/>
      <w:spacing w:val="-10"/>
      <w:kern w:val="28"/>
      <w:sz w:val="28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AC3C88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3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150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578</Words>
  <Characters>3299</Characters>
  <Application>Microsoft Office Word</Application>
  <DocSecurity>0</DocSecurity>
  <Lines>27</Lines>
  <Paragraphs>7</Paragraphs>
  <ScaleCrop>false</ScaleCrop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Mann</dc:creator>
  <cp:keywords/>
  <dc:description/>
  <cp:lastModifiedBy>Mary Mann</cp:lastModifiedBy>
  <cp:revision>6</cp:revision>
  <dcterms:created xsi:type="dcterms:W3CDTF">2022-02-15T19:20:00Z</dcterms:created>
  <dcterms:modified xsi:type="dcterms:W3CDTF">2022-05-26T20:21:00Z</dcterms:modified>
</cp:coreProperties>
</file>